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DB7E" w14:textId="77777777" w:rsidR="002229D0" w:rsidRDefault="002229D0"/>
    <w:p w14:paraId="143141AE" w14:textId="77777777" w:rsidR="002229D0" w:rsidRPr="002229D0" w:rsidRDefault="002229D0" w:rsidP="0022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uppressAutoHyphens/>
        <w:ind w:right="329"/>
        <w:jc w:val="center"/>
        <w:rPr>
          <w:rFonts w:ascii="Garamond" w:eastAsia="SimSun" w:hAnsi="Garamond" w:cs="Calibri"/>
          <w:b/>
          <w:bCs/>
          <w:kern w:val="1"/>
          <w:lang w:eastAsia="hi-IN" w:bidi="hi-IN"/>
        </w:rPr>
      </w:pPr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 xml:space="preserve">INTERVENTI A FAVORE DI PERSONE CON DISABILITA’ GRAVE PRIVE DEL SOSTEGNO FAMILIARE </w:t>
      </w:r>
      <w:bookmarkStart w:id="0" w:name="_Hlk121990908"/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>– RISORSE ANNUALITA’ 2022</w:t>
      </w:r>
    </w:p>
    <w:p w14:paraId="40B16B2E" w14:textId="77777777" w:rsidR="002229D0" w:rsidRPr="002229D0" w:rsidRDefault="002229D0" w:rsidP="0022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uppressAutoHyphens/>
        <w:ind w:right="329"/>
        <w:jc w:val="center"/>
        <w:rPr>
          <w:rFonts w:ascii="Garamond" w:eastAsia="SimSun" w:hAnsi="Garamond" w:cs="Calibri"/>
          <w:b/>
          <w:bCs/>
          <w:kern w:val="1"/>
          <w:lang w:eastAsia="hi-IN" w:bidi="hi-IN"/>
        </w:rPr>
      </w:pPr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>(e residui annualità precedenti)</w:t>
      </w:r>
    </w:p>
    <w:p w14:paraId="71699BAD" w14:textId="77777777" w:rsidR="002229D0" w:rsidRPr="002229D0" w:rsidRDefault="002229D0" w:rsidP="0022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uppressAutoHyphens/>
        <w:ind w:right="329"/>
        <w:jc w:val="center"/>
        <w:rPr>
          <w:rFonts w:ascii="Garamond" w:eastAsia="SimSun" w:hAnsi="Garamond" w:cs="Calibri"/>
          <w:b/>
          <w:bCs/>
          <w:kern w:val="1"/>
          <w:lang w:eastAsia="hi-IN" w:bidi="hi-IN"/>
        </w:rPr>
      </w:pPr>
      <w:r w:rsidRPr="002229D0">
        <w:rPr>
          <w:rFonts w:ascii="Garamond" w:eastAsia="SimSun" w:hAnsi="Garamond" w:cs="Calibri"/>
          <w:b/>
          <w:bCs/>
          <w:kern w:val="1"/>
          <w:sz w:val="22"/>
          <w:szCs w:val="22"/>
          <w:lang w:eastAsia="hi-IN" w:bidi="hi-IN"/>
        </w:rPr>
        <w:t>Ai sensi della L. N. 112/2016</w:t>
      </w:r>
      <w:r w:rsidRPr="002229D0"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  <w:t xml:space="preserve"> “DOPO DI NOI” </w:t>
      </w:r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 xml:space="preserve">– </w:t>
      </w:r>
      <w:proofErr w:type="spellStart"/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>Dgr</w:t>
      </w:r>
      <w:proofErr w:type="spellEnd"/>
      <w:r w:rsidRPr="002229D0">
        <w:rPr>
          <w:rFonts w:ascii="Garamond" w:eastAsia="SimSun" w:hAnsi="Garamond" w:cs="Calibri"/>
          <w:b/>
          <w:bCs/>
          <w:kern w:val="1"/>
          <w:lang w:eastAsia="hi-IN" w:bidi="hi-IN"/>
        </w:rPr>
        <w:t xml:space="preserve"> n. XII/275/2023</w:t>
      </w:r>
      <w:bookmarkEnd w:id="0"/>
    </w:p>
    <w:p w14:paraId="7B861F20" w14:textId="77777777" w:rsidR="002229D0" w:rsidRPr="002229D0" w:rsidRDefault="002229D0" w:rsidP="0022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uppressAutoHyphens/>
        <w:ind w:right="329"/>
        <w:jc w:val="center"/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</w:pPr>
    </w:p>
    <w:p w14:paraId="63650263" w14:textId="77777777" w:rsidR="002229D0" w:rsidRPr="002229D0" w:rsidRDefault="002229D0" w:rsidP="002229D0">
      <w:pPr>
        <w:tabs>
          <w:tab w:val="left" w:pos="1134"/>
          <w:tab w:val="left" w:pos="6315"/>
          <w:tab w:val="right" w:pos="9638"/>
        </w:tabs>
        <w:ind w:left="637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A5EB59" w14:textId="36BAFA3A" w:rsidR="002229D0" w:rsidRPr="002229D0" w:rsidRDefault="002229D0" w:rsidP="0022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ind w:right="329"/>
        <w:jc w:val="center"/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</w:pPr>
      <w:r w:rsidRPr="002229D0"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  <w:t xml:space="preserve">(modello </w:t>
      </w:r>
      <w:r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  <w:t>E</w:t>
      </w:r>
      <w:r w:rsidRPr="002229D0"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  <w:t xml:space="preserve"> – </w:t>
      </w:r>
      <w:r>
        <w:rPr>
          <w:rFonts w:ascii="Garamond" w:eastAsia="SimSun" w:hAnsi="Garamond" w:cs="Calibri"/>
          <w:b/>
          <w:bCs/>
          <w:kern w:val="1"/>
          <w:sz w:val="28"/>
          <w:szCs w:val="28"/>
          <w:lang w:eastAsia="hi-IN" w:bidi="hi-IN"/>
        </w:rPr>
        <w:t>MONITORAGGIO DEL PROGETTO INDIVIDUALE</w:t>
      </w:r>
    </w:p>
    <w:p w14:paraId="733E4D62" w14:textId="77777777" w:rsidR="002229D0" w:rsidRDefault="002229D0"/>
    <w:p w14:paraId="4F86CC25" w14:textId="77777777" w:rsidR="00AB4943" w:rsidRDefault="00AB4943" w:rsidP="00AB4943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36"/>
        <w:gridCol w:w="7602"/>
      </w:tblGrid>
      <w:tr w:rsidR="00AB4943" w:rsidRPr="00272E57" w14:paraId="6AE4C7E2" w14:textId="77777777" w:rsidTr="00DB7D0D">
        <w:trPr>
          <w:trHeight w:val="300"/>
        </w:trPr>
        <w:tc>
          <w:tcPr>
            <w:tcW w:w="2047" w:type="dxa"/>
            <w:vAlign w:val="center"/>
          </w:tcPr>
          <w:p w14:paraId="0152796B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>Data monitoraggio</w:t>
            </w:r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08A668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  <w:tr w:rsidR="00AB4943" w:rsidRPr="00272E57" w14:paraId="0AC25CC2" w14:textId="77777777" w:rsidTr="00DB7D0D">
        <w:trPr>
          <w:trHeight w:val="300"/>
        </w:trPr>
        <w:tc>
          <w:tcPr>
            <w:tcW w:w="2047" w:type="dxa"/>
            <w:vAlign w:val="center"/>
          </w:tcPr>
          <w:p w14:paraId="65D5282E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>Compilatore</w:t>
            </w:r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7348F3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  <w:tr w:rsidR="00AB4943" w:rsidRPr="00272E57" w14:paraId="510E8E9E" w14:textId="77777777" w:rsidTr="00DB7D0D">
        <w:trPr>
          <w:trHeight w:val="300"/>
        </w:trPr>
        <w:tc>
          <w:tcPr>
            <w:tcW w:w="2047" w:type="dxa"/>
            <w:tcBorders>
              <w:bottom w:val="nil"/>
            </w:tcBorders>
            <w:vAlign w:val="center"/>
          </w:tcPr>
          <w:p w14:paraId="5D6D4715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Arial"/>
                <w:sz w:val="18"/>
                <w:szCs w:val="18"/>
              </w:rPr>
            </w:pPr>
            <w:proofErr w:type="gramStart"/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Soggetti </w:t>
            </w: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 xml:space="preserve"> coinvolti</w:t>
            </w:r>
            <w:proofErr w:type="gramEnd"/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4CCAD8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</w:tbl>
    <w:p w14:paraId="36822E8C" w14:textId="77777777" w:rsidR="00AB4943" w:rsidRPr="00272E57" w:rsidRDefault="00AB4943" w:rsidP="00AB4943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78" w:type="dxa"/>
        <w:tblLook w:val="0620" w:firstRow="1" w:lastRow="0" w:firstColumn="0" w:lastColumn="0" w:noHBand="1" w:noVBand="1"/>
      </w:tblPr>
      <w:tblGrid>
        <w:gridCol w:w="648"/>
        <w:gridCol w:w="3060"/>
        <w:gridCol w:w="511"/>
        <w:gridCol w:w="5559"/>
      </w:tblGrid>
      <w:tr w:rsidR="00AB4943" w:rsidRPr="00272E57" w14:paraId="34A01783" w14:textId="77777777" w:rsidTr="00CC5540">
        <w:tc>
          <w:tcPr>
            <w:tcW w:w="9778" w:type="dxa"/>
            <w:gridSpan w:val="4"/>
            <w:hideMark/>
          </w:tcPr>
          <w:p w14:paraId="3B4080F5" w14:textId="1B6CD13D" w:rsidR="00AB4943" w:rsidRPr="00272E57" w:rsidRDefault="00AB4943" w:rsidP="00CC5540">
            <w:pPr>
              <w:spacing w:before="6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R</w:t>
            </w:r>
            <w:r w:rsidRPr="005D4B2A">
              <w:rPr>
                <w:rFonts w:ascii="MS Reference Sans Serif" w:hAnsi="MS Reference Sans Serif"/>
                <w:b/>
                <w:sz w:val="18"/>
                <w:szCs w:val="18"/>
              </w:rPr>
              <w:t>ispetto del</w:t>
            </w:r>
            <w:r w:rsidR="00DB7D0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la progettualità </w:t>
            </w:r>
          </w:p>
        </w:tc>
      </w:tr>
      <w:tr w:rsidR="00AB4943" w:rsidRPr="00272E57" w14:paraId="73940EBC" w14:textId="77777777" w:rsidTr="00CC5540">
        <w:trPr>
          <w:trHeight w:val="300"/>
        </w:trPr>
        <w:tc>
          <w:tcPr>
            <w:tcW w:w="9778" w:type="dxa"/>
            <w:gridSpan w:val="4"/>
            <w:hideMark/>
          </w:tcPr>
          <w:p w14:paraId="7CB2D4A1" w14:textId="154CE62C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 xml:space="preserve">Gli interventi programmati nel </w:t>
            </w:r>
            <w:r w:rsidR="00DB7D0D">
              <w:rPr>
                <w:rFonts w:ascii="MS Reference Sans Serif" w:hAnsi="MS Reference Sans Serif"/>
                <w:sz w:val="18"/>
                <w:szCs w:val="18"/>
              </w:rPr>
              <w:t>progetto individuale</w:t>
            </w:r>
            <w:r w:rsidRPr="00272E57">
              <w:rPr>
                <w:rFonts w:ascii="MS Reference Sans Serif" w:hAnsi="MS Reference Sans Serif"/>
                <w:sz w:val="18"/>
                <w:szCs w:val="18"/>
              </w:rPr>
              <w:t xml:space="preserve"> sono stati:</w:t>
            </w:r>
          </w:p>
        </w:tc>
      </w:tr>
      <w:tr w:rsidR="00AB4943" w:rsidRPr="00272E57" w14:paraId="7C720561" w14:textId="77777777" w:rsidTr="00CC5540">
        <w:trPr>
          <w:trHeight w:val="300"/>
        </w:trPr>
        <w:tc>
          <w:tcPr>
            <w:tcW w:w="648" w:type="dxa"/>
            <w:hideMark/>
          </w:tcPr>
          <w:p w14:paraId="12063205" w14:textId="77777777" w:rsidR="00AB4943" w:rsidRPr="00272E57" w:rsidRDefault="00AB4943" w:rsidP="00CC5540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12B996B4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 xml:space="preserve">Effettuati </w:t>
            </w:r>
          </w:p>
        </w:tc>
        <w:tc>
          <w:tcPr>
            <w:tcW w:w="6070" w:type="dxa"/>
            <w:gridSpan w:val="2"/>
          </w:tcPr>
          <w:p w14:paraId="74D7234C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AB4943" w:rsidRPr="00272E57" w14:paraId="6E280112" w14:textId="77777777" w:rsidTr="00CC5540">
        <w:trPr>
          <w:trHeight w:val="300"/>
        </w:trPr>
        <w:tc>
          <w:tcPr>
            <w:tcW w:w="648" w:type="dxa"/>
            <w:hideMark/>
          </w:tcPr>
          <w:p w14:paraId="3D45544C" w14:textId="77777777" w:rsidR="00AB4943" w:rsidRPr="00272E57" w:rsidRDefault="00AB4943" w:rsidP="00CC5540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27BFBD67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Effettuati parzialmente</w:t>
            </w:r>
          </w:p>
        </w:tc>
        <w:tc>
          <w:tcPr>
            <w:tcW w:w="6070" w:type="dxa"/>
            <w:gridSpan w:val="2"/>
          </w:tcPr>
          <w:p w14:paraId="01D1F170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AB4943" w:rsidRPr="00272E57" w14:paraId="35D03A76" w14:textId="77777777" w:rsidTr="00CC5540">
        <w:trPr>
          <w:trHeight w:val="300"/>
        </w:trPr>
        <w:tc>
          <w:tcPr>
            <w:tcW w:w="648" w:type="dxa"/>
            <w:hideMark/>
          </w:tcPr>
          <w:p w14:paraId="0FBDEFE7" w14:textId="77777777" w:rsidR="00AB4943" w:rsidRPr="00272E57" w:rsidRDefault="00AB4943" w:rsidP="00CC5540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04A92BBE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Non effettuati</w:t>
            </w:r>
          </w:p>
        </w:tc>
        <w:tc>
          <w:tcPr>
            <w:tcW w:w="6070" w:type="dxa"/>
            <w:gridSpan w:val="2"/>
          </w:tcPr>
          <w:p w14:paraId="68FFBBB0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AB4943" w:rsidRPr="00272E57" w14:paraId="3CC21A51" w14:textId="77777777" w:rsidTr="00CC5540">
        <w:trPr>
          <w:trHeight w:val="300"/>
        </w:trPr>
        <w:tc>
          <w:tcPr>
            <w:tcW w:w="9778" w:type="dxa"/>
            <w:gridSpan w:val="4"/>
            <w:hideMark/>
          </w:tcPr>
          <w:p w14:paraId="105F8D72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Specificare quali interventi sono stati effettuati parzialmente o non effettuati e indicarne la motivazione</w:t>
            </w:r>
          </w:p>
        </w:tc>
      </w:tr>
      <w:tr w:rsidR="00AB4943" w:rsidRPr="00272E57" w14:paraId="63D2C279" w14:textId="77777777" w:rsidTr="00CC5540">
        <w:trPr>
          <w:trHeight w:val="300"/>
        </w:trPr>
        <w:tc>
          <w:tcPr>
            <w:tcW w:w="648" w:type="dxa"/>
          </w:tcPr>
          <w:p w14:paraId="7D786F56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hideMark/>
          </w:tcPr>
          <w:p w14:paraId="10543540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i/>
                <w:iCs/>
                <w:sz w:val="18"/>
                <w:szCs w:val="18"/>
              </w:rPr>
              <w:t>Intervento non effettuato o effettuato parzialmente</w:t>
            </w:r>
          </w:p>
        </w:tc>
        <w:tc>
          <w:tcPr>
            <w:tcW w:w="511" w:type="dxa"/>
            <w:hideMark/>
          </w:tcPr>
          <w:p w14:paraId="098B873C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</w:tcPr>
          <w:p w14:paraId="48CFB800" w14:textId="77777777" w:rsidR="00AB4943" w:rsidRPr="00272E57" w:rsidRDefault="00AB4943" w:rsidP="00CC5540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i/>
                <w:iCs/>
                <w:sz w:val="18"/>
                <w:szCs w:val="18"/>
              </w:rPr>
              <w:t>Motivazione</w:t>
            </w:r>
          </w:p>
        </w:tc>
      </w:tr>
      <w:tr w:rsidR="00AB4943" w:rsidRPr="00272E57" w14:paraId="41D48247" w14:textId="77777777" w:rsidTr="00CC5540">
        <w:trPr>
          <w:trHeight w:val="300"/>
        </w:trPr>
        <w:tc>
          <w:tcPr>
            <w:tcW w:w="648" w:type="dxa"/>
          </w:tcPr>
          <w:p w14:paraId="277B7A12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FFFFCC"/>
          </w:tcPr>
          <w:p w14:paraId="4706BD69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11" w:type="dxa"/>
          </w:tcPr>
          <w:p w14:paraId="689D39D0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  <w:tcBorders>
              <w:bottom w:val="single" w:sz="8" w:space="0" w:color="auto"/>
            </w:tcBorders>
            <w:shd w:val="clear" w:color="auto" w:fill="FFFFCC"/>
          </w:tcPr>
          <w:p w14:paraId="72BFC424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AB4943" w:rsidRPr="00272E57" w14:paraId="140C8BED" w14:textId="77777777" w:rsidTr="00CC5540">
        <w:trPr>
          <w:trHeight w:val="300"/>
        </w:trPr>
        <w:tc>
          <w:tcPr>
            <w:tcW w:w="648" w:type="dxa"/>
          </w:tcPr>
          <w:p w14:paraId="1096B889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013211FA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11" w:type="dxa"/>
          </w:tcPr>
          <w:p w14:paraId="78E84BC1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02AF2434" w14:textId="77777777" w:rsidR="00AB4943" w:rsidRPr="00272E57" w:rsidRDefault="00AB4943" w:rsidP="00DB7D0D">
            <w:pPr>
              <w:shd w:val="clear" w:color="auto" w:fill="FFFFFF" w:themeFill="background1"/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</w:tbl>
    <w:p w14:paraId="4060BCF2" w14:textId="77777777" w:rsidR="00AB4943" w:rsidRPr="00272E57" w:rsidRDefault="00AB4943" w:rsidP="00DB7D0D">
      <w:pPr>
        <w:shd w:val="clear" w:color="auto" w:fill="FFFFFF" w:themeFill="background1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45CB808" w14:textId="6D039DF9" w:rsidR="00DB7D0D" w:rsidRDefault="00DB7D0D" w:rsidP="00AB4943">
      <w:pPr>
        <w:spacing w:after="120"/>
        <w:ind w:right="-142"/>
        <w:jc w:val="both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Indicazione dei progressi, dei cambiamenti e delle criticità emerse durante la progettualità</w:t>
      </w:r>
    </w:p>
    <w:p w14:paraId="61023365" w14:textId="3BABD172" w:rsidR="00DB7D0D" w:rsidRDefault="00DB7D0D" w:rsidP="00DB7D0D">
      <w:pPr>
        <w:spacing w:after="120" w:line="480" w:lineRule="auto"/>
        <w:ind w:right="-142"/>
        <w:jc w:val="both"/>
        <w:rPr>
          <w:rFonts w:ascii="MS Reference Sans Serif" w:hAnsi="MS Reference Sans Serif"/>
          <w:b/>
          <w:smallCaps/>
          <w:sz w:val="18"/>
          <w:szCs w:val="18"/>
        </w:rPr>
      </w:pPr>
      <w:r>
        <w:rPr>
          <w:rFonts w:ascii="MS Reference Sans Serif" w:hAnsi="MS Reference Sans Serif"/>
          <w:b/>
          <w:smallCap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D6315" w14:textId="7AC18476" w:rsidR="00AB4943" w:rsidRPr="00272E57" w:rsidRDefault="00AB4943" w:rsidP="00AB4943">
      <w:pPr>
        <w:spacing w:after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  <w:r w:rsidRPr="00272E57">
        <w:rPr>
          <w:rFonts w:ascii="MS Reference Sans Serif" w:hAnsi="MS Reference Sans Serif"/>
          <w:b/>
          <w:smallCaps/>
          <w:sz w:val="18"/>
          <w:szCs w:val="18"/>
        </w:rPr>
        <w:t>E</w:t>
      </w:r>
      <w:r w:rsidRPr="005D4B2A">
        <w:rPr>
          <w:rFonts w:ascii="MS Reference Sans Serif" w:hAnsi="MS Reference Sans Serif"/>
          <w:b/>
          <w:sz w:val="18"/>
          <w:szCs w:val="18"/>
        </w:rPr>
        <w:t>ventuale rimodulazione degli interventi</w:t>
      </w:r>
      <w:r>
        <w:rPr>
          <w:rFonts w:ascii="MS Reference Sans Serif" w:hAnsi="MS Reference Sans Serif"/>
          <w:b/>
          <w:sz w:val="18"/>
          <w:szCs w:val="18"/>
        </w:rPr>
        <w:t xml:space="preserve"> “Dopo di noi”</w:t>
      </w:r>
      <w:r w:rsidR="00DB7D0D">
        <w:rPr>
          <w:rFonts w:ascii="MS Reference Sans Serif" w:hAnsi="MS Reference Sans Serif"/>
          <w:b/>
          <w:sz w:val="18"/>
          <w:szCs w:val="18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31"/>
        <w:gridCol w:w="420"/>
        <w:gridCol w:w="462"/>
        <w:gridCol w:w="420"/>
        <w:gridCol w:w="974"/>
        <w:gridCol w:w="1761"/>
        <w:gridCol w:w="466"/>
        <w:gridCol w:w="669"/>
        <w:gridCol w:w="391"/>
        <w:gridCol w:w="421"/>
        <w:gridCol w:w="1393"/>
        <w:gridCol w:w="230"/>
      </w:tblGrid>
      <w:tr w:rsidR="00AB4943" w:rsidRPr="00B546B6" w14:paraId="248A3254" w14:textId="77777777" w:rsidTr="00DB7D0D">
        <w:trPr>
          <w:trHeight w:val="300"/>
        </w:trPr>
        <w:tc>
          <w:tcPr>
            <w:tcW w:w="2047" w:type="dxa"/>
          </w:tcPr>
          <w:p w14:paraId="000F0E4D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Descrizione</w:t>
            </w:r>
            <w:r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 xml:space="preserve"> intervento</w:t>
            </w:r>
          </w:p>
        </w:tc>
        <w:tc>
          <w:tcPr>
            <w:tcW w:w="773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A44223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3ADCA673" w14:textId="77777777" w:rsidTr="00DB7D0D">
        <w:trPr>
          <w:trHeight w:val="300"/>
        </w:trPr>
        <w:tc>
          <w:tcPr>
            <w:tcW w:w="2047" w:type="dxa"/>
          </w:tcPr>
          <w:p w14:paraId="64B97A0F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Soggetto realizzatore</w:t>
            </w:r>
          </w:p>
        </w:tc>
        <w:tc>
          <w:tcPr>
            <w:tcW w:w="773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8C7E78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0B3A0A94" w14:textId="77777777" w:rsidTr="00DB7D0D">
        <w:trPr>
          <w:trHeight w:val="300"/>
        </w:trPr>
        <w:tc>
          <w:tcPr>
            <w:tcW w:w="2047" w:type="dxa"/>
          </w:tcPr>
          <w:p w14:paraId="3DEA4FFC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3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0B57F4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37980908" w14:textId="77777777" w:rsidTr="00DB7D0D">
        <w:trPr>
          <w:trHeight w:val="300"/>
        </w:trPr>
        <w:tc>
          <w:tcPr>
            <w:tcW w:w="2047" w:type="dxa"/>
            <w:vMerge w:val="restart"/>
            <w:vAlign w:val="center"/>
          </w:tcPr>
          <w:p w14:paraId="4CB48890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44E7CA03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</w:tcPr>
          <w:p w14:paraId="0B3DBCCB" w14:textId="66BD24DB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DB7D0D">
              <w:rPr>
                <w:rFonts w:ascii="MS Reference Sans Serif" w:hAnsi="MS Reference Sans Serif" w:cs="Microsoft Sans Serif"/>
                <w:sz w:val="18"/>
                <w:szCs w:val="18"/>
              </w:rPr>
              <w:t>023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14:paraId="5A807A35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DDD2184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14:paraId="775B8BC2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0D8445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4987CD8A" w14:textId="77777777" w:rsidTr="00DB7D0D">
        <w:trPr>
          <w:trHeight w:val="300"/>
        </w:trPr>
        <w:tc>
          <w:tcPr>
            <w:tcW w:w="2047" w:type="dxa"/>
            <w:vMerge/>
          </w:tcPr>
          <w:p w14:paraId="5E9F5A10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14:paraId="224EEFB5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14:paraId="494EA8B4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bottom w:val="nil"/>
            </w:tcBorders>
          </w:tcPr>
          <w:p w14:paraId="69AAD2D6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674697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6A0BE971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07850A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783FB6EE" w14:textId="77777777" w:rsidTr="00DB7D0D">
        <w:trPr>
          <w:trHeight w:val="300"/>
        </w:trPr>
        <w:tc>
          <w:tcPr>
            <w:tcW w:w="2047" w:type="dxa"/>
          </w:tcPr>
          <w:p w14:paraId="79E4F91A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Frequenza</w:t>
            </w:r>
          </w:p>
        </w:tc>
        <w:tc>
          <w:tcPr>
            <w:tcW w:w="7731" w:type="dxa"/>
            <w:gridSpan w:val="11"/>
            <w:tcBorders>
              <w:bottom w:val="single" w:sz="8" w:space="0" w:color="auto"/>
            </w:tcBorders>
            <w:shd w:val="clear" w:color="auto" w:fill="FFFFFF" w:themeFill="background1"/>
          </w:tcPr>
          <w:p w14:paraId="60354FB5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26FACC30" w14:textId="77777777" w:rsidTr="00CC5540">
        <w:trPr>
          <w:trHeight w:val="300"/>
        </w:trPr>
        <w:tc>
          <w:tcPr>
            <w:tcW w:w="2047" w:type="dxa"/>
            <w:vMerge w:val="restart"/>
            <w:vAlign w:val="center"/>
          </w:tcPr>
          <w:p w14:paraId="3F59C30B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1" w:type="dxa"/>
            <w:tcBorders>
              <w:top w:val="single" w:sz="8" w:space="0" w:color="auto"/>
              <w:bottom w:val="nil"/>
            </w:tcBorders>
          </w:tcPr>
          <w:p w14:paraId="719C5D20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bottom w:val="nil"/>
            </w:tcBorders>
          </w:tcPr>
          <w:p w14:paraId="16AD968E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9" w:type="dxa"/>
            <w:tcBorders>
              <w:top w:val="single" w:sz="8" w:space="0" w:color="auto"/>
              <w:bottom w:val="nil"/>
            </w:tcBorders>
          </w:tcPr>
          <w:p w14:paraId="1C7577DE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bottom w:val="nil"/>
            </w:tcBorders>
          </w:tcPr>
          <w:p w14:paraId="61842E8D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AB4943" w:rsidRPr="00B546B6" w14:paraId="761F5AEC" w14:textId="77777777" w:rsidTr="00CC5540">
        <w:trPr>
          <w:trHeight w:val="300"/>
        </w:trPr>
        <w:tc>
          <w:tcPr>
            <w:tcW w:w="2047" w:type="dxa"/>
            <w:vMerge/>
            <w:vAlign w:val="center"/>
          </w:tcPr>
          <w:p w14:paraId="7E7815AA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14:paraId="5FE41EDB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nil"/>
            </w:tcBorders>
          </w:tcPr>
          <w:p w14:paraId="4D809A63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9" w:type="dxa"/>
            <w:tcBorders>
              <w:top w:val="nil"/>
            </w:tcBorders>
          </w:tcPr>
          <w:p w14:paraId="59AFB835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5"/>
            <w:tcBorders>
              <w:top w:val="nil"/>
            </w:tcBorders>
          </w:tcPr>
          <w:p w14:paraId="453AA6D7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AB4943" w:rsidRPr="00B546B6" w14:paraId="08FA0D71" w14:textId="77777777" w:rsidTr="00CC5540">
        <w:trPr>
          <w:trHeight w:val="300"/>
        </w:trPr>
        <w:tc>
          <w:tcPr>
            <w:tcW w:w="2038" w:type="dxa"/>
            <w:vMerge w:val="restart"/>
          </w:tcPr>
          <w:p w14:paraId="2BF00141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tcBorders>
              <w:bottom w:val="nil"/>
            </w:tcBorders>
          </w:tcPr>
          <w:p w14:paraId="316CD549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0"/>
            <w:tcBorders>
              <w:bottom w:val="nil"/>
            </w:tcBorders>
          </w:tcPr>
          <w:p w14:paraId="373F0D9D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AB4943" w:rsidRPr="00B546B6" w14:paraId="6EEA02C8" w14:textId="77777777" w:rsidTr="00DB7D0D">
        <w:trPr>
          <w:gridAfter w:val="1"/>
          <w:wAfter w:w="236" w:type="dxa"/>
          <w:trHeight w:val="300"/>
        </w:trPr>
        <w:tc>
          <w:tcPr>
            <w:tcW w:w="20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BE24D83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C493E6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76ABB65" w14:textId="77777777" w:rsidR="00AB4943" w:rsidRDefault="00AB4943" w:rsidP="00CC5540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A3C730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A1D70CD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D45C2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AB4943" w:rsidRPr="00B546B6" w14:paraId="4886595E" w14:textId="77777777" w:rsidTr="00CC5540">
        <w:trPr>
          <w:trHeight w:val="300"/>
        </w:trPr>
        <w:tc>
          <w:tcPr>
            <w:tcW w:w="2038" w:type="dxa"/>
            <w:vMerge/>
            <w:vAlign w:val="center"/>
          </w:tcPr>
          <w:p w14:paraId="2279B4A9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32147091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552F34DB" w14:textId="77777777" w:rsidR="00AB4943" w:rsidRPr="00B546B6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858" w:type="dxa"/>
            <w:gridSpan w:val="9"/>
            <w:tcBorders>
              <w:top w:val="nil"/>
              <w:bottom w:val="nil"/>
            </w:tcBorders>
          </w:tcPr>
          <w:p w14:paraId="0F0B88A8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AB4943" w:rsidRPr="00B546B6" w14:paraId="31BF18EE" w14:textId="77777777" w:rsidTr="00CC5540">
        <w:trPr>
          <w:trHeight w:val="300"/>
        </w:trPr>
        <w:tc>
          <w:tcPr>
            <w:tcW w:w="2038" w:type="dxa"/>
            <w:vMerge/>
            <w:vAlign w:val="center"/>
          </w:tcPr>
          <w:p w14:paraId="651F37CC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14:paraId="79AC8657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0"/>
            <w:tcBorders>
              <w:bottom w:val="nil"/>
            </w:tcBorders>
          </w:tcPr>
          <w:p w14:paraId="6AAAB3C2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AB4943" w:rsidRPr="00B546B6" w14:paraId="3B24DE10" w14:textId="77777777" w:rsidTr="00CC5540">
        <w:trPr>
          <w:trHeight w:val="300"/>
        </w:trPr>
        <w:tc>
          <w:tcPr>
            <w:tcW w:w="2038" w:type="dxa"/>
            <w:vMerge/>
            <w:tcBorders>
              <w:bottom w:val="nil"/>
            </w:tcBorders>
            <w:vAlign w:val="center"/>
          </w:tcPr>
          <w:p w14:paraId="0B2C3B2E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14:paraId="3AE70996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0"/>
            <w:tcBorders>
              <w:bottom w:val="nil"/>
            </w:tcBorders>
          </w:tcPr>
          <w:p w14:paraId="4C6789F8" w14:textId="77777777" w:rsidR="00AB4943" w:rsidRPr="00B546B6" w:rsidRDefault="00AB4943" w:rsidP="00CC5540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1067E608" w14:textId="77777777" w:rsidR="00AB4943" w:rsidRDefault="00AB4943" w:rsidP="00AB4943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CF068B1" w14:textId="77777777" w:rsidR="00AB4943" w:rsidRDefault="00AB4943" w:rsidP="00AB4943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566"/>
        <w:gridCol w:w="2958"/>
        <w:gridCol w:w="354"/>
        <w:gridCol w:w="2536"/>
      </w:tblGrid>
      <w:tr w:rsidR="00AB4943" w:rsidRPr="00272E57" w14:paraId="0F584C00" w14:textId="77777777" w:rsidTr="00CC5540">
        <w:tc>
          <w:tcPr>
            <w:tcW w:w="3227" w:type="dxa"/>
            <w:hideMark/>
          </w:tcPr>
          <w:p w14:paraId="2DED3973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L’assistente sociale comunale</w:t>
            </w:r>
          </w:p>
          <w:p w14:paraId="00C1C108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16F1A0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hideMark/>
          </w:tcPr>
          <w:p w14:paraId="1F4056ED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rappresentante dell’ASST</w:t>
            </w:r>
          </w:p>
        </w:tc>
        <w:tc>
          <w:tcPr>
            <w:tcW w:w="354" w:type="dxa"/>
          </w:tcPr>
          <w:p w14:paraId="0253923D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</w:tcPr>
          <w:p w14:paraId="5B1DD89B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Il beneficiario</w:t>
            </w:r>
          </w:p>
          <w:p w14:paraId="230B9B7A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AB4943" w:rsidRPr="00272E57" w14:paraId="058018CB" w14:textId="77777777" w:rsidTr="00CC554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43B6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FA814C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14D5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770EE925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325F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AB4943" w:rsidRPr="00272E57" w14:paraId="35981F7B" w14:textId="77777777" w:rsidTr="00CC5540">
        <w:tc>
          <w:tcPr>
            <w:tcW w:w="3227" w:type="dxa"/>
            <w:tcBorders>
              <w:top w:val="single" w:sz="4" w:space="0" w:color="auto"/>
            </w:tcBorders>
          </w:tcPr>
          <w:p w14:paraId="1E43D2A7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F51F45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18BD624D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3470DB58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hideMark/>
          </w:tcPr>
          <w:p w14:paraId="689BA1B9" w14:textId="77777777" w:rsidR="00AB4943" w:rsidRPr="00272E57" w:rsidRDefault="00AB4943" w:rsidP="00CC5540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I componenti della famiglia</w:t>
            </w:r>
          </w:p>
        </w:tc>
      </w:tr>
      <w:tr w:rsidR="00AB4943" w:rsidRPr="00272E57" w14:paraId="65A4F93C" w14:textId="77777777" w:rsidTr="00CC5540">
        <w:tc>
          <w:tcPr>
            <w:tcW w:w="3227" w:type="dxa"/>
          </w:tcPr>
          <w:p w14:paraId="27FC9364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F37C6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1FFB759B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0CDB8A83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D76D7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AB4943" w:rsidRPr="00272E57" w14:paraId="3AAA2A08" w14:textId="77777777" w:rsidTr="00CC5540">
        <w:tc>
          <w:tcPr>
            <w:tcW w:w="3227" w:type="dxa"/>
          </w:tcPr>
          <w:p w14:paraId="04FA588E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23E654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6347D478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55AEE306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83872" w14:textId="77777777" w:rsidR="00AB4943" w:rsidRPr="00272E57" w:rsidRDefault="00AB4943" w:rsidP="00CC5540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41AC3B3B" w14:textId="77777777" w:rsidR="0099675A" w:rsidRDefault="0099675A"/>
    <w:sectPr w:rsidR="00996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43"/>
    <w:rsid w:val="002229D0"/>
    <w:rsid w:val="00450647"/>
    <w:rsid w:val="004D0EE9"/>
    <w:rsid w:val="0099675A"/>
    <w:rsid w:val="00AB4943"/>
    <w:rsid w:val="00DB7D0D"/>
    <w:rsid w:val="00E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CFE"/>
  <w15:chartTrackingRefBased/>
  <w15:docId w15:val="{43F6E5E1-B037-4E5B-82B4-6034A8F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9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Coordinatore Servizio Lavoro</dc:creator>
  <cp:keywords/>
  <dc:description/>
  <cp:lastModifiedBy>Coordinatore Servizio Lavoro</cp:lastModifiedBy>
  <cp:revision>3</cp:revision>
  <dcterms:created xsi:type="dcterms:W3CDTF">2023-09-29T08:20:00Z</dcterms:created>
  <dcterms:modified xsi:type="dcterms:W3CDTF">2023-09-30T09:29:00Z</dcterms:modified>
</cp:coreProperties>
</file>